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2" w:rsidRDefault="00F80CF2" w:rsidP="00F80CF2">
      <w:pPr>
        <w:spacing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D1954">
        <w:rPr>
          <w:rFonts w:ascii="黑体" w:eastAsia="黑体" w:hAnsi="黑体" w:cs="Times New Roman" w:hint="eastAsia"/>
          <w:sz w:val="32"/>
          <w:szCs w:val="32"/>
        </w:rPr>
        <w:t>附件</w:t>
      </w:r>
      <w:r w:rsidR="006E35B5">
        <w:rPr>
          <w:rFonts w:ascii="黑体" w:eastAsia="黑体" w:hAnsi="黑体" w:cs="Times New Roman" w:hint="eastAsia"/>
          <w:sz w:val="32"/>
          <w:szCs w:val="32"/>
        </w:rPr>
        <w:t>2</w:t>
      </w:r>
    </w:p>
    <w:p w:rsidR="00F80CF2" w:rsidRPr="00EB38FC" w:rsidRDefault="00F80CF2" w:rsidP="00F80CF2">
      <w:pPr>
        <w:spacing w:after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B38FC">
        <w:rPr>
          <w:rFonts w:ascii="Times New Roman" w:eastAsia="方正小标宋简体" w:hAnsi="Times New Roman" w:cs="Times New Roman"/>
          <w:sz w:val="44"/>
          <w:szCs w:val="44"/>
        </w:rPr>
        <w:t>培训经费标准</w:t>
      </w:r>
    </w:p>
    <w:p w:rsidR="00F80CF2" w:rsidRPr="00EB38FC" w:rsidRDefault="00F80CF2" w:rsidP="00F80CF2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B38FC">
        <w:rPr>
          <w:rFonts w:ascii="Times New Roman" w:eastAsia="黑体" w:hAnsi="黑体" w:cs="Times New Roman"/>
          <w:sz w:val="32"/>
          <w:szCs w:val="32"/>
        </w:rPr>
        <w:t>一、</w:t>
      </w:r>
      <w:r w:rsidR="002D1954" w:rsidRPr="00EB38FC">
        <w:rPr>
          <w:rFonts w:ascii="Times New Roman" w:eastAsia="黑体" w:hAnsi="黑体" w:cs="Times New Roman"/>
          <w:sz w:val="32"/>
          <w:szCs w:val="32"/>
        </w:rPr>
        <w:t>讲课费</w:t>
      </w:r>
    </w:p>
    <w:p w:rsidR="00F80CF2" w:rsidRPr="00EB38FC" w:rsidRDefault="002D1954" w:rsidP="002D1954">
      <w:pPr>
        <w:spacing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B38FC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F80CF2" w:rsidRPr="00EB38FC">
        <w:rPr>
          <w:rFonts w:ascii="Times New Roman" w:eastAsia="仿宋_GB2312" w:cs="Times New Roman"/>
          <w:sz w:val="32"/>
          <w:szCs w:val="32"/>
        </w:rPr>
        <w:t>讲课费（税后）执行以下标准：副高级技术职称专业人员每学时最高不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超过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500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元，正高级技术职称专业人员每学时最高不超过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1000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元，院士、全国知名专家每学时一般不超过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1500</w:t>
      </w:r>
      <w:r w:rsidR="00F80CF2" w:rsidRPr="00EB38FC"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F80CF2" w:rsidRPr="00EB38FC" w:rsidRDefault="00F80CF2" w:rsidP="00F80CF2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B38FC">
        <w:rPr>
          <w:rFonts w:ascii="Times New Roman" w:eastAsia="仿宋_GB2312" w:hAnsi="Times New Roman" w:cs="Times New Roman"/>
          <w:sz w:val="32"/>
          <w:szCs w:val="32"/>
        </w:rPr>
        <w:t>讲课费按实际发生的学时计算，每半天最多按</w:t>
      </w:r>
      <w:r w:rsidRPr="00EB38FC">
        <w:rPr>
          <w:rFonts w:ascii="Times New Roman" w:eastAsia="仿宋_GB2312" w:hAnsi="Times New Roman" w:cs="Times New Roman"/>
          <w:sz w:val="32"/>
          <w:szCs w:val="32"/>
        </w:rPr>
        <w:t>4</w:t>
      </w:r>
      <w:r w:rsidRPr="00EB38FC">
        <w:rPr>
          <w:rFonts w:ascii="Times New Roman" w:eastAsia="仿宋_GB2312" w:hAnsi="Times New Roman" w:cs="Times New Roman"/>
          <w:sz w:val="32"/>
          <w:szCs w:val="32"/>
        </w:rPr>
        <w:t>学时</w:t>
      </w:r>
      <w:r w:rsidRPr="00EB38FC">
        <w:rPr>
          <w:rFonts w:ascii="Times New Roman" w:eastAsia="仿宋_GB2312" w:cs="Times New Roman"/>
          <w:sz w:val="32"/>
          <w:szCs w:val="32"/>
        </w:rPr>
        <w:t>计算。其他人员讲课费参照上述标准执行。</w:t>
      </w:r>
    </w:p>
    <w:p w:rsidR="00F80CF2" w:rsidRPr="00EB38FC" w:rsidRDefault="00F80CF2" w:rsidP="00F80CF2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B38FC">
        <w:rPr>
          <w:rFonts w:ascii="Times New Roman" w:eastAsia="仿宋_GB2312" w:cs="Times New Roman"/>
          <w:sz w:val="32"/>
          <w:szCs w:val="32"/>
        </w:rPr>
        <w:t>同时为多班次一并授课的，不重复计算讲课费。</w:t>
      </w:r>
    </w:p>
    <w:p w:rsidR="00F80CF2" w:rsidRPr="00EB38FC" w:rsidRDefault="00F80CF2" w:rsidP="00F80CF2">
      <w:pPr>
        <w:spacing w:after="0" w:line="58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EB38FC">
        <w:rPr>
          <w:rFonts w:ascii="Times New Roman" w:eastAsia="黑体" w:hAnsi="黑体" w:cs="Times New Roman"/>
          <w:sz w:val="32"/>
          <w:szCs w:val="32"/>
        </w:rPr>
        <w:t>二、场地费及资料费等</w:t>
      </w:r>
    </w:p>
    <w:p w:rsidR="00F80CF2" w:rsidRPr="00EB38FC" w:rsidRDefault="00F80CF2" w:rsidP="00F80CF2">
      <w:pPr>
        <w:widowControl w:val="0"/>
        <w:autoSpaceDE w:val="0"/>
        <w:autoSpaceDN w:val="0"/>
        <w:snapToGrid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B38FC">
        <w:rPr>
          <w:rFonts w:ascii="Times New Roman" w:eastAsia="仿宋_GB2312" w:hAnsi="Times New Roman" w:cs="Times New Roman"/>
          <w:sz w:val="32"/>
          <w:szCs w:val="32"/>
        </w:rPr>
        <w:t>在芜湖本地举办的培训，参照在市委党校（行政学院）</w:t>
      </w:r>
    </w:p>
    <w:p w:rsidR="00F80CF2" w:rsidRPr="00EB38FC" w:rsidRDefault="00F80CF2" w:rsidP="00F80CF2">
      <w:pPr>
        <w:widowControl w:val="0"/>
        <w:autoSpaceDE w:val="0"/>
        <w:autoSpaceDN w:val="0"/>
        <w:snapToGrid/>
        <w:spacing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B38FC">
        <w:rPr>
          <w:rFonts w:ascii="Times New Roman" w:eastAsia="仿宋_GB2312" w:hAnsi="Times New Roman" w:cs="Times New Roman"/>
          <w:sz w:val="32"/>
          <w:szCs w:val="32"/>
        </w:rPr>
        <w:t>等财政供给的培训机构举办的培训标准执行，且均认定为二类培训。二类培训按每人每天综合定额不高于</w:t>
      </w:r>
      <w:r w:rsidR="00EB38FC" w:rsidRPr="00EB38FC">
        <w:rPr>
          <w:rFonts w:ascii="Times New Roman" w:eastAsia="仿宋_GB2312" w:hAnsi="Times New Roman" w:cs="Times New Roman"/>
          <w:sz w:val="32"/>
          <w:szCs w:val="32"/>
        </w:rPr>
        <w:t>8</w:t>
      </w:r>
      <w:r w:rsidRPr="00EB38FC">
        <w:rPr>
          <w:rFonts w:ascii="Times New Roman" w:eastAsia="仿宋_GB2312" w:hAnsi="Times New Roman" w:cs="Times New Roman"/>
          <w:sz w:val="32"/>
          <w:szCs w:val="32"/>
        </w:rPr>
        <w:t>0</w:t>
      </w:r>
      <w:r w:rsidRPr="00EB38FC">
        <w:rPr>
          <w:rFonts w:ascii="Times New Roman" w:eastAsia="仿宋_GB2312" w:hAnsi="Times New Roman" w:cs="Times New Roman"/>
          <w:sz w:val="32"/>
          <w:szCs w:val="32"/>
        </w:rPr>
        <w:t>元标准包干执行。</w:t>
      </w:r>
    </w:p>
    <w:p w:rsidR="00F80CF2" w:rsidRPr="00EB38FC" w:rsidRDefault="00F80CF2" w:rsidP="00F80CF2">
      <w:pPr>
        <w:widowControl w:val="0"/>
        <w:autoSpaceDE w:val="0"/>
        <w:autoSpaceDN w:val="0"/>
        <w:snapToGrid/>
        <w:spacing w:after="0"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0CF2" w:rsidRPr="00EB38FC" w:rsidRDefault="00F80CF2" w:rsidP="00F80CF2">
      <w:pPr>
        <w:widowControl w:val="0"/>
        <w:autoSpaceDE w:val="0"/>
        <w:autoSpaceDN w:val="0"/>
        <w:snapToGrid/>
        <w:spacing w:after="0"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B38F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358AB" w:rsidRDefault="004358AB" w:rsidP="00D31D50">
      <w:pPr>
        <w:spacing w:line="220" w:lineRule="atLeast"/>
      </w:pPr>
    </w:p>
    <w:sectPr w:rsidR="004358AB" w:rsidSect="00311BB0">
      <w:footerReference w:type="even" r:id="rId6"/>
      <w:footerReference w:type="default" r:id="rId7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F6" w:rsidRDefault="00353EF6" w:rsidP="00A7230C">
      <w:pPr>
        <w:spacing w:after="0"/>
      </w:pPr>
      <w:r>
        <w:separator/>
      </w:r>
    </w:p>
  </w:endnote>
  <w:endnote w:type="continuationSeparator" w:id="0">
    <w:p w:rsidR="00353EF6" w:rsidRDefault="00353EF6" w:rsidP="00A723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24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11BB0" w:rsidRDefault="006C21AA">
        <w:pPr>
          <w:pStyle w:val="a3"/>
        </w:pPr>
        <w:r w:rsidRPr="00311BB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80CF2" w:rsidRPr="00311BB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311BB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80CF2" w:rsidRPr="00F501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80CF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11BB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11BB0" w:rsidRDefault="00353E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B0" w:rsidRDefault="00353EF6">
    <w:pPr>
      <w:pStyle w:val="a3"/>
      <w:jc w:val="right"/>
    </w:pPr>
  </w:p>
  <w:p w:rsidR="00311BB0" w:rsidRDefault="00353EF6" w:rsidP="00311BB0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F6" w:rsidRDefault="00353EF6" w:rsidP="00A7230C">
      <w:pPr>
        <w:spacing w:after="0"/>
      </w:pPr>
      <w:r>
        <w:separator/>
      </w:r>
    </w:p>
  </w:footnote>
  <w:footnote w:type="continuationSeparator" w:id="0">
    <w:p w:rsidR="00353EF6" w:rsidRDefault="00353EF6" w:rsidP="00A723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BD4"/>
    <w:rsid w:val="00142298"/>
    <w:rsid w:val="001423D2"/>
    <w:rsid w:val="002D1954"/>
    <w:rsid w:val="00323B43"/>
    <w:rsid w:val="00353EF6"/>
    <w:rsid w:val="003D37D8"/>
    <w:rsid w:val="00426133"/>
    <w:rsid w:val="004358AB"/>
    <w:rsid w:val="00535098"/>
    <w:rsid w:val="006C21AA"/>
    <w:rsid w:val="006E35B5"/>
    <w:rsid w:val="0070494E"/>
    <w:rsid w:val="008B7726"/>
    <w:rsid w:val="00A7230C"/>
    <w:rsid w:val="00D31D50"/>
    <w:rsid w:val="00E92CBB"/>
    <w:rsid w:val="00EB38FC"/>
    <w:rsid w:val="00F24325"/>
    <w:rsid w:val="00F8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0C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0CF2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49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49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2021-07-20T07:44:00Z</dcterms:modified>
</cp:coreProperties>
</file>