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2"/>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芜湖市2020年落后产能退出工作方案</w:t>
      </w:r>
      <w:bookmarkStart w:id="0" w:name="_GoBack"/>
      <w:bookmarkEnd w:id="0"/>
    </w:p>
    <w:p>
      <w:pPr>
        <w:pStyle w:val="2"/>
        <w:rPr>
          <w:rFonts w:hint="eastAsia" w:ascii="仿宋_GB2312" w:hAnsi="宋体" w:eastAsia="仿宋_GB2312"/>
          <w:sz w:val="32"/>
          <w:szCs w:val="32"/>
          <w:lang w:val="en-US" w:eastAsia="zh-CN"/>
        </w:rPr>
      </w:pPr>
    </w:p>
    <w:p>
      <w:pPr>
        <w:pStyle w:val="2"/>
        <w:ind w:left="0" w:leftChars="0"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为落实《安徽省2020年落后产能退出工作方案》（皖工业〔2020〕5号），推动我市依法依规退出落后产能，经市政府同意，制定本方案。</w:t>
      </w:r>
    </w:p>
    <w:p>
      <w:pPr>
        <w:pStyle w:val="2"/>
        <w:ind w:firstLine="640" w:firstLineChars="200"/>
        <w:rPr>
          <w:rFonts w:hint="eastAsia" w:ascii="Calibri" w:hAnsi="Calibri" w:eastAsia="黑体" w:cs="Times New Roman"/>
          <w:color w:val="000000"/>
          <w:kern w:val="0"/>
          <w:sz w:val="32"/>
          <w:szCs w:val="32"/>
          <w:lang w:val="en-US" w:eastAsia="zh-CN" w:bidi="ar-SA"/>
        </w:rPr>
      </w:pPr>
      <w:r>
        <w:rPr>
          <w:rFonts w:hint="eastAsia" w:ascii="Calibri" w:hAnsi="Calibri" w:eastAsia="黑体" w:cs="Times New Roman"/>
          <w:color w:val="000000"/>
          <w:kern w:val="0"/>
          <w:sz w:val="32"/>
          <w:szCs w:val="32"/>
          <w:lang w:val="en-US" w:eastAsia="zh-CN" w:bidi="ar-SA"/>
        </w:rPr>
        <w:t>一、总体要求</w:t>
      </w:r>
    </w:p>
    <w:p>
      <w:pPr>
        <w:pStyle w:val="2"/>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以习近平新时代中国特色社会主义思想为指导，全面贯彻党的十九大和十九届二中、三中、四中全会精神，牢固树立和践行新发展理念。通过建立市场化、法制化、常态化的工作推进机制和坚持市场倒逼、企业主体，政府推动、依法依规，统筹协调、突出重点的原则，以钢铁、水泥、平板玻璃等行业为重点，通过严格常态化执法和强制性标准的实施，促使一批达不到标准和生产不合格产品或淘汰类产能依法依规关停退出，推动产业结构持续优化升级。</w:t>
      </w:r>
    </w:p>
    <w:p>
      <w:pPr>
        <w:pStyle w:val="2"/>
        <w:ind w:firstLine="640" w:firstLineChars="200"/>
        <w:rPr>
          <w:rFonts w:hint="eastAsia" w:ascii="Calibri" w:hAnsi="Calibri" w:eastAsia="黑体" w:cs="Times New Roman"/>
          <w:color w:val="000000"/>
          <w:kern w:val="0"/>
          <w:sz w:val="32"/>
          <w:szCs w:val="32"/>
          <w:lang w:val="en-US" w:eastAsia="zh-CN" w:bidi="ar-SA"/>
        </w:rPr>
      </w:pPr>
      <w:r>
        <w:rPr>
          <w:rFonts w:hint="eastAsia" w:ascii="Calibri" w:hAnsi="Calibri" w:eastAsia="黑体" w:cs="Times New Roman"/>
          <w:color w:val="000000"/>
          <w:kern w:val="0"/>
          <w:sz w:val="32"/>
          <w:szCs w:val="32"/>
          <w:lang w:val="en-US" w:eastAsia="zh-CN" w:bidi="ar-SA"/>
        </w:rPr>
        <w:t>二、重点任务</w:t>
      </w:r>
    </w:p>
    <w:p>
      <w:pPr>
        <w:pStyle w:val="2"/>
        <w:ind w:firstLine="640" w:firstLineChars="200"/>
        <w:rPr>
          <w:rFonts w:hint="eastAsia" w:ascii="仿宋_GB2312" w:hAnsi="宋体" w:eastAsia="仿宋_GB2312"/>
          <w:sz w:val="32"/>
          <w:szCs w:val="32"/>
          <w:lang w:val="en-US" w:eastAsia="zh-CN"/>
        </w:rPr>
      </w:pPr>
      <w:r>
        <w:rPr>
          <w:rFonts w:hint="eastAsia" w:ascii="Calibri" w:hAnsi="Calibri" w:eastAsia="楷体_GB2312" w:cs="Times New Roman"/>
          <w:b w:val="0"/>
          <w:bCs w:val="0"/>
          <w:color w:val="000000"/>
          <w:kern w:val="0"/>
          <w:sz w:val="32"/>
          <w:szCs w:val="32"/>
          <w:lang w:val="en-US" w:eastAsia="zh-CN" w:bidi="ar-SA"/>
        </w:rPr>
        <w:t>（一）能耗方面。</w:t>
      </w:r>
      <w:r>
        <w:rPr>
          <w:rFonts w:hint="eastAsia" w:ascii="仿宋_GB2312" w:hAnsi="宋体" w:eastAsia="仿宋_GB2312"/>
          <w:sz w:val="32"/>
          <w:szCs w:val="32"/>
          <w:lang w:val="en-US" w:eastAsia="zh-CN"/>
        </w:rPr>
        <w:t>严格执行节约能源法，对达不到强制性能耗限额标准要求的产能，在6个月内整改；确需延长整改期限的，可提出不超过3个月的延期申请；逾期未整改或经整改仍未达标的，依法关停退出。（责任单位：市发展改革委、市经济和信息化局、各县（市）区人民政府、开发区管委会）</w:t>
      </w:r>
    </w:p>
    <w:p>
      <w:pPr>
        <w:pStyle w:val="2"/>
        <w:ind w:firstLine="640" w:firstLineChars="200"/>
        <w:rPr>
          <w:rFonts w:hint="eastAsia" w:ascii="仿宋_GB2312" w:hAnsi="宋体" w:eastAsia="仿宋_GB2312"/>
          <w:sz w:val="32"/>
          <w:szCs w:val="32"/>
          <w:lang w:val="en-US" w:eastAsia="zh-CN"/>
        </w:rPr>
      </w:pPr>
      <w:r>
        <w:rPr>
          <w:rFonts w:hint="eastAsia" w:ascii="Calibri" w:hAnsi="Calibri" w:eastAsia="楷体_GB2312" w:cs="Times New Roman"/>
          <w:b w:val="0"/>
          <w:bCs w:val="0"/>
          <w:color w:val="000000"/>
          <w:kern w:val="0"/>
          <w:sz w:val="32"/>
          <w:szCs w:val="32"/>
          <w:lang w:val="en-US" w:eastAsia="zh-CN" w:bidi="ar-SA"/>
        </w:rPr>
        <w:t>（二）环保方面。</w:t>
      </w:r>
      <w:r>
        <w:rPr>
          <w:rFonts w:hint="eastAsia" w:ascii="仿宋_GB2312" w:hAnsi="宋体" w:eastAsia="仿宋_GB2312"/>
          <w:sz w:val="32"/>
          <w:szCs w:val="32"/>
          <w:lang w:val="en-US" w:eastAsia="zh-CN"/>
        </w:rPr>
        <w:t>严格执行环境保护法律法规，对超过大气和水等污染物排放标准排污，以及超过重点污染物总量控制指标排污的企业，责令采取限制生产、停产整治等措施；情节严重的，报经市人民政府批准，责令停业、关闭。依法打击违反固体废物管理法律法规的行为。（责任单位：市生态环境局）</w:t>
      </w:r>
    </w:p>
    <w:p>
      <w:pPr>
        <w:pStyle w:val="2"/>
        <w:ind w:firstLine="640" w:firstLineChars="200"/>
        <w:rPr>
          <w:rFonts w:hint="eastAsia" w:ascii="仿宋_GB2312" w:hAnsi="宋体" w:eastAsia="仿宋_GB2312"/>
          <w:sz w:val="32"/>
          <w:szCs w:val="32"/>
          <w:lang w:val="en-US" w:eastAsia="zh-CN"/>
        </w:rPr>
      </w:pPr>
      <w:r>
        <w:rPr>
          <w:rFonts w:hint="eastAsia" w:ascii="Calibri" w:hAnsi="Calibri" w:eastAsia="楷体_GB2312" w:cs="Times New Roman"/>
          <w:b w:val="0"/>
          <w:bCs w:val="0"/>
          <w:color w:val="000000"/>
          <w:kern w:val="0"/>
          <w:sz w:val="32"/>
          <w:szCs w:val="32"/>
          <w:lang w:val="en-US" w:eastAsia="zh-CN" w:bidi="ar-SA"/>
        </w:rPr>
        <w:t>（三）质量方面。</w:t>
      </w:r>
      <w:r>
        <w:rPr>
          <w:rFonts w:hint="eastAsia" w:ascii="仿宋_GB2312" w:hAnsi="宋体" w:eastAsia="仿宋_GB2312"/>
          <w:sz w:val="32"/>
          <w:szCs w:val="32"/>
          <w:lang w:val="en-US" w:eastAsia="zh-CN"/>
        </w:rPr>
        <w:t>严格执行产品质量法，依法查处生产不合格产品、无证生产、生产国家明令淘汰产品违法行为，情节严重的，吊销营业执照。（责任单位：市市场监管局、各县（市）区人民政府、开发区管委会）</w:t>
      </w:r>
    </w:p>
    <w:p>
      <w:pPr>
        <w:pStyle w:val="2"/>
        <w:ind w:firstLine="640" w:firstLineChars="200"/>
        <w:rPr>
          <w:rFonts w:hint="eastAsia" w:ascii="仿宋_GB2312" w:hAnsi="宋体" w:eastAsia="仿宋_GB2312"/>
          <w:sz w:val="32"/>
          <w:szCs w:val="32"/>
          <w:lang w:val="en-US" w:eastAsia="zh-CN"/>
        </w:rPr>
      </w:pPr>
      <w:r>
        <w:rPr>
          <w:rFonts w:hint="eastAsia" w:ascii="Calibri" w:hAnsi="Calibri" w:eastAsia="楷体_GB2312" w:cs="Times New Roman"/>
          <w:b w:val="0"/>
          <w:bCs w:val="0"/>
          <w:color w:val="000000"/>
          <w:kern w:val="0"/>
          <w:sz w:val="32"/>
          <w:szCs w:val="32"/>
          <w:lang w:val="en-US" w:eastAsia="zh-CN" w:bidi="ar-SA"/>
        </w:rPr>
        <w:t>（四）安全方面。</w:t>
      </w:r>
      <w:r>
        <w:rPr>
          <w:rFonts w:hint="eastAsia" w:ascii="仿宋_GB2312" w:hAnsi="宋体" w:eastAsia="仿宋_GB2312"/>
          <w:sz w:val="32"/>
          <w:szCs w:val="32"/>
          <w:lang w:val="en-US" w:eastAsia="zh-CN"/>
        </w:rPr>
        <w:t>严格执行安全生产法，对存在安全隐患的和问题的企业，责令其依法整改；对经停产停业整顿仍不具备安全生产条件的，依法关闭；有关部门应当吊销其相关证照。（责任单位：市应急管理部门及其他负有安全生产监管职责的部门负责，需要吊销相关证照的由该证照的发证机关）</w:t>
      </w:r>
    </w:p>
    <w:p>
      <w:pPr>
        <w:pStyle w:val="2"/>
        <w:ind w:firstLine="640" w:firstLineChars="200"/>
        <w:rPr>
          <w:rFonts w:hint="eastAsia" w:ascii="仿宋_GB2312" w:hAnsi="宋体" w:eastAsia="仿宋_GB2312"/>
          <w:sz w:val="32"/>
          <w:szCs w:val="32"/>
          <w:lang w:val="en-US" w:eastAsia="zh-CN"/>
        </w:rPr>
      </w:pPr>
      <w:r>
        <w:rPr>
          <w:rFonts w:hint="eastAsia" w:ascii="Calibri" w:hAnsi="Calibri" w:eastAsia="楷体_GB2312" w:cs="Times New Roman"/>
          <w:b w:val="0"/>
          <w:bCs w:val="0"/>
          <w:color w:val="000000"/>
          <w:kern w:val="0"/>
          <w:sz w:val="32"/>
          <w:szCs w:val="32"/>
          <w:lang w:val="en-US" w:eastAsia="zh-CN" w:bidi="ar-SA"/>
        </w:rPr>
        <w:t>（五）技术方面。</w:t>
      </w:r>
      <w:r>
        <w:rPr>
          <w:rFonts w:hint="eastAsia" w:ascii="仿宋_GB2312" w:hAnsi="宋体" w:eastAsia="仿宋_GB2312"/>
          <w:sz w:val="32"/>
          <w:szCs w:val="32"/>
          <w:lang w:val="en-US" w:eastAsia="zh-CN"/>
        </w:rPr>
        <w:t>按照有关产业政策规定，淘汰相关工艺技术装备，须拆除相应主体设备。具备拆除条件的应立即依法拆除；暂不具备拆除条件的，应依法采取断水、断电、拆除动力装置、封存主体设备（生产线）等措施淘汰相关主体设备（生产线）。企业向社会公开承诺不再恢复生产，同时在市、县区两级主管部门网站公告，接受社会监督，并依法限时拆除。严厉打击违法生产和销售“地条钢”行为，依法全面拆除生产钢坯（锭）、钢材的工频炉、中频炉等装备。（责任单位：市经济和信息化局、市发展改革委、市市场监管局、各县（市）区人民政府、开发区管委会）</w:t>
      </w:r>
    </w:p>
    <w:p>
      <w:pPr>
        <w:pStyle w:val="2"/>
        <w:ind w:firstLine="640" w:firstLineChars="200"/>
        <w:rPr>
          <w:rFonts w:hint="eastAsia" w:ascii="仿宋_GB2312" w:hAnsi="宋体" w:eastAsia="仿宋_GB2312"/>
          <w:sz w:val="32"/>
          <w:szCs w:val="32"/>
          <w:lang w:val="en-US" w:eastAsia="zh-CN"/>
        </w:rPr>
      </w:pPr>
      <w:r>
        <w:rPr>
          <w:rFonts w:hint="eastAsia" w:ascii="Calibri" w:hAnsi="Calibri" w:eastAsia="楷体_GB2312" w:cs="Times New Roman"/>
          <w:b w:val="0"/>
          <w:bCs w:val="0"/>
          <w:color w:val="000000"/>
          <w:kern w:val="0"/>
          <w:sz w:val="32"/>
          <w:szCs w:val="32"/>
          <w:lang w:val="en-US" w:eastAsia="zh-CN" w:bidi="ar-SA"/>
        </w:rPr>
        <w:t>（六）落实相关政策。</w:t>
      </w:r>
      <w:r>
        <w:rPr>
          <w:rFonts w:hint="eastAsia" w:ascii="仿宋_GB2312" w:hAnsi="宋体" w:eastAsia="仿宋_GB2312"/>
          <w:sz w:val="32"/>
          <w:szCs w:val="32"/>
          <w:lang w:val="en-US" w:eastAsia="zh-CN"/>
        </w:rPr>
        <w:t>通过落实差别化信贷政策，执行差别化能源资源价格政策等措施，倒逼落后产能退出。通过指导企业落实主体责任、制定好职工安置方案和风险处置预案，建立健全协调机制等方式，做好职工安置，落实土地政策，盘活土地资源（责任单位：市人行芜湖支行、市银监局、市发展改革委、市经济和信息化局、市人力资源和社会保障局，市自然资源局、各县（市）区人民政府、开发区管委会）</w:t>
      </w:r>
    </w:p>
    <w:p>
      <w:pPr>
        <w:pStyle w:val="2"/>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三、工作要求</w:t>
      </w:r>
    </w:p>
    <w:p>
      <w:pPr>
        <w:pStyle w:val="2"/>
        <w:ind w:firstLine="640" w:firstLineChars="200"/>
        <w:rPr>
          <w:rFonts w:hint="eastAsia" w:ascii="仿宋_GB2312" w:hAnsi="宋体" w:eastAsia="仿宋_GB2312"/>
          <w:sz w:val="32"/>
          <w:szCs w:val="32"/>
          <w:lang w:val="en-US" w:eastAsia="zh-CN"/>
        </w:rPr>
      </w:pPr>
      <w:r>
        <w:rPr>
          <w:rFonts w:hint="eastAsia" w:ascii="楷体_GB2312" w:hAnsi="楷体_GB2312" w:eastAsia="楷体_GB2312" w:cs="楷体_GB2312"/>
          <w:sz w:val="32"/>
          <w:szCs w:val="32"/>
          <w:lang w:val="en-US" w:eastAsia="zh-CN"/>
        </w:rPr>
        <w:t>（一）抓好问题整改。</w:t>
      </w:r>
      <w:r>
        <w:rPr>
          <w:rFonts w:hint="eastAsia" w:ascii="仿宋_GB2312" w:hAnsi="宋体" w:eastAsia="仿宋_GB2312"/>
          <w:sz w:val="32"/>
          <w:szCs w:val="32"/>
          <w:lang w:val="en-US" w:eastAsia="zh-CN"/>
        </w:rPr>
        <w:t>各县（市）区、开发区要对照历年各级督查发现淘汰落后产能工作中存在的问题，列出问题清单，逐一整改销号，确保问题清零。各地可结合实际制定落后产能退出计划，并报市淘汰落后产能工作领导小组办公室（在市经信局）备案，同时要依法依规抓好落实，确保按期全部完成产能退出任务。市相关部门要对主管领域淘汰落后产能工作加强业务指导，确保所主管领域落后产能退出任务按期全部完成。</w:t>
      </w:r>
    </w:p>
    <w:p>
      <w:pPr>
        <w:pStyle w:val="2"/>
        <w:ind w:firstLine="640" w:firstLineChars="200"/>
        <w:rPr>
          <w:rFonts w:hint="eastAsia" w:ascii="仿宋_GB2312" w:hAnsi="宋体" w:eastAsia="仿宋_GB2312"/>
          <w:sz w:val="32"/>
          <w:szCs w:val="32"/>
          <w:lang w:val="en-US" w:eastAsia="zh-CN"/>
        </w:rPr>
      </w:pPr>
      <w:r>
        <w:rPr>
          <w:rFonts w:hint="eastAsia" w:ascii="楷体_GB2312" w:hAnsi="楷体_GB2312" w:eastAsia="楷体_GB2312" w:cs="楷体_GB2312"/>
          <w:sz w:val="32"/>
          <w:szCs w:val="32"/>
          <w:lang w:val="en-US" w:eastAsia="zh-CN"/>
        </w:rPr>
        <w:t>（二）严格常态化执法。</w:t>
      </w:r>
      <w:r>
        <w:rPr>
          <w:rFonts w:hint="eastAsia" w:ascii="仿宋_GB2312" w:hAnsi="宋体" w:eastAsia="仿宋_GB2312"/>
          <w:sz w:val="32"/>
          <w:szCs w:val="32"/>
          <w:lang w:val="en-US" w:eastAsia="zh-CN"/>
        </w:rPr>
        <w:t>各执法部门要落实主体责任，严格能耗、环保、质量、安全等相关法律法规，坚决做到执法必严、违法必究，通过严格常态化执法，依法依规推动落后产能退出。</w:t>
      </w:r>
    </w:p>
    <w:p>
      <w:pPr>
        <w:pStyle w:val="2"/>
        <w:ind w:firstLine="640" w:firstLineChars="200"/>
        <w:rPr>
          <w:rFonts w:hint="eastAsia" w:ascii="仿宋_GB2312" w:hAnsi="宋体" w:eastAsia="仿宋_GB2312"/>
          <w:sz w:val="32"/>
          <w:szCs w:val="32"/>
          <w:lang w:val="en-US" w:eastAsia="zh-CN"/>
        </w:rPr>
      </w:pPr>
      <w:r>
        <w:rPr>
          <w:rFonts w:hint="eastAsia" w:ascii="楷体_GB2312" w:hAnsi="楷体_GB2312" w:eastAsia="楷体_GB2312" w:cs="楷体_GB2312"/>
          <w:sz w:val="32"/>
          <w:szCs w:val="32"/>
          <w:lang w:val="en-US" w:eastAsia="zh-CN"/>
        </w:rPr>
        <w:t>（三）完善工作机制。</w:t>
      </w:r>
      <w:r>
        <w:rPr>
          <w:rFonts w:hint="eastAsia" w:ascii="仿宋_GB2312" w:hAnsi="宋体" w:eastAsia="仿宋_GB2312"/>
          <w:sz w:val="32"/>
          <w:szCs w:val="32"/>
          <w:lang w:val="en-US" w:eastAsia="zh-CN"/>
        </w:rPr>
        <w:t>各县（市）区人民政府、开发区管委会要健全组织协调机制、落实相关任务和责任，结合实际、因地制宜、因企施策，积极稳妥推进淘汰落后产能工作。市有关部门根据年度工作安排进行监督检查，对落后产能工作退出进展较慢的县（市）区、开发区采取通报、约谈等方式进行督办。各县（市）区、开发区经信、发展改革、市场监管、应急管理等主管部门要定期公布不达标应限期整改的企业名单（“黄牌”名单）和经过整改仍不达标、已依法关闭的企业（“红牌”名单），生态环境主管部门要定期公布超标排放的企业名单，有落后产能退出计划的县（市）区、开发区，相关主管部门要在网站公告年度淘汰落后产能退出企业名单、设备（生产线）和产能情况，接受社会监督。</w:t>
      </w:r>
    </w:p>
    <w:p>
      <w:pPr>
        <w:pStyle w:val="2"/>
        <w:ind w:firstLine="640" w:firstLineChars="200"/>
        <w:rPr>
          <w:rFonts w:hint="eastAsia" w:ascii="仿宋_GB2312" w:hAnsi="宋体" w:eastAsia="仿宋_GB2312"/>
          <w:sz w:val="32"/>
          <w:szCs w:val="32"/>
          <w:lang w:val="en-US" w:eastAsia="zh-CN"/>
        </w:rPr>
      </w:pPr>
      <w:r>
        <w:rPr>
          <w:rFonts w:hint="eastAsia" w:ascii="楷体_GB2312" w:hAnsi="楷体_GB2312" w:eastAsia="楷体_GB2312" w:cs="楷体_GB2312"/>
          <w:sz w:val="32"/>
          <w:szCs w:val="32"/>
          <w:lang w:val="en-US" w:eastAsia="zh-CN"/>
        </w:rPr>
        <w:t>（四）做好工作总结。</w:t>
      </w:r>
      <w:r>
        <w:rPr>
          <w:rFonts w:hint="eastAsia" w:ascii="仿宋_GB2312" w:hAnsi="宋体" w:eastAsia="仿宋_GB2312"/>
          <w:sz w:val="32"/>
          <w:szCs w:val="32"/>
          <w:lang w:val="en-US" w:eastAsia="zh-CN"/>
        </w:rPr>
        <w:t>2020年底，各县（市）区、开发区和市有关部门对2020年淘汰落后产能工作情况进行认真总结，并报送市淘汰落后产能工作领导小组办公室，并将当年钢铁、水泥、平板玻璃等重点行业依法关闭退出的企业、设备及产能（需提供淘汰落后产能验收单等相关证明材料）情况随总结一同报送，计入当年落后产能退出情况。2021年1月15日前，由市淘汰落后产能工作领导小组办公室报请市政府核准后统一上报。</w:t>
      </w:r>
    </w:p>
    <w:p>
      <w:pPr>
        <w:pStyle w:val="2"/>
        <w:rPr>
          <w:rFonts w:hint="default" w:ascii="仿宋_GB2312" w:hAnsi="宋体" w:eastAsia="仿宋_GB2312"/>
          <w:sz w:val="32"/>
          <w:szCs w:val="32"/>
          <w:lang w:val="en-US" w:eastAsia="zh-CN"/>
        </w:rPr>
      </w:pPr>
    </w:p>
    <w:p>
      <w:pPr>
        <w:pStyle w:val="2"/>
        <w:rPr>
          <w:rFonts w:hint="default" w:ascii="仿宋_GB2312" w:hAnsi="宋体" w:eastAsia="仿宋_GB2312"/>
          <w:sz w:val="32"/>
          <w:szCs w:val="32"/>
          <w:lang w:val="en-US" w:eastAsia="zh-CN"/>
        </w:rPr>
      </w:pPr>
    </w:p>
    <w:p>
      <w:pPr>
        <w:pStyle w:val="2"/>
        <w:rPr>
          <w:rFonts w:hint="default" w:ascii="仿宋_GB2312" w:hAnsi="宋体" w:eastAsia="仿宋_GB2312"/>
          <w:sz w:val="32"/>
          <w:szCs w:val="32"/>
          <w:lang w:val="en-US" w:eastAsia="zh-CN"/>
        </w:rPr>
      </w:pPr>
    </w:p>
    <w:p>
      <w:pPr>
        <w:pStyle w:val="2"/>
        <w:rPr>
          <w:rFonts w:hint="default" w:ascii="仿宋_GB2312" w:hAnsi="宋体" w:eastAsia="仿宋_GB2312"/>
          <w:sz w:val="32"/>
          <w:szCs w:val="32"/>
          <w:lang w:val="en-US" w:eastAsia="zh-CN"/>
        </w:rPr>
      </w:pPr>
    </w:p>
    <w:p>
      <w:pPr>
        <w:pStyle w:val="2"/>
        <w:rPr>
          <w:rFonts w:hint="default" w:ascii="仿宋_GB2312" w:hAnsi="宋体" w:eastAsia="仿宋_GB2312"/>
          <w:sz w:val="32"/>
          <w:szCs w:val="32"/>
          <w:lang w:val="en-US" w:eastAsia="zh-CN"/>
        </w:rPr>
      </w:pPr>
    </w:p>
    <w:p>
      <w:pPr>
        <w:pStyle w:val="2"/>
        <w:rPr>
          <w:rFonts w:hint="default" w:ascii="仿宋_GB2312" w:hAnsi="宋体" w:eastAsia="仿宋_GB2312"/>
          <w:sz w:val="32"/>
          <w:szCs w:val="32"/>
          <w:lang w:val="en-US" w:eastAsia="zh-CN"/>
        </w:rPr>
      </w:pPr>
    </w:p>
    <w:p>
      <w:pPr>
        <w:pStyle w:val="2"/>
        <w:rPr>
          <w:rFonts w:hint="default" w:ascii="仿宋_GB2312" w:hAnsi="宋体" w:eastAsia="仿宋_GB2312"/>
          <w:sz w:val="32"/>
          <w:szCs w:val="32"/>
          <w:lang w:val="en-US" w:eastAsia="zh-CN"/>
        </w:rPr>
      </w:pPr>
    </w:p>
    <w:p>
      <w:pPr>
        <w:keepNext w:val="0"/>
        <w:keepLines w:val="0"/>
        <w:pageBreakBefore w:val="0"/>
        <w:widowControl w:val="0"/>
        <w:tabs>
          <w:tab w:val="left" w:pos="2895"/>
        </w:tabs>
        <w:kinsoku/>
        <w:wordWrap/>
        <w:overflowPunct/>
        <w:topLinePunct w:val="0"/>
        <w:autoSpaceDE/>
        <w:autoSpaceDN/>
        <w:bidi w:val="0"/>
        <w:adjustRightInd/>
        <w:snapToGrid/>
        <w:spacing w:line="400" w:lineRule="exact"/>
        <w:textAlignment w:val="auto"/>
        <w:rPr>
          <w:rFonts w:hint="eastAsia" w:ascii="仿宋_GB2312" w:eastAsia="仿宋_GB2312"/>
          <w:spacing w:val="-10"/>
          <w:sz w:val="28"/>
          <w:szCs w:val="28"/>
        </w:rPr>
      </w:pPr>
    </w:p>
    <w:p>
      <w:pPr>
        <w:pStyle w:val="2"/>
        <w:rPr>
          <w:rFonts w:hint="eastAsia" w:ascii="仿宋_GB2312" w:eastAsia="仿宋_GB2312"/>
          <w:spacing w:val="-10"/>
          <w:sz w:val="28"/>
          <w:szCs w:val="28"/>
        </w:rPr>
      </w:pPr>
    </w:p>
    <w:p>
      <w:pPr>
        <w:pStyle w:val="2"/>
        <w:rPr>
          <w:rFonts w:hint="eastAsia" w:ascii="仿宋_GB2312" w:eastAsia="仿宋_GB2312"/>
          <w:spacing w:val="-10"/>
          <w:sz w:val="28"/>
          <w:szCs w:val="28"/>
        </w:rPr>
      </w:pPr>
    </w:p>
    <w:p>
      <w:pPr>
        <w:pStyle w:val="2"/>
        <w:rPr>
          <w:rFonts w:hint="eastAsia" w:ascii="仿宋_GB2312" w:eastAsia="仿宋_GB2312"/>
          <w:spacing w:val="-10"/>
          <w:sz w:val="28"/>
          <w:szCs w:val="28"/>
        </w:rPr>
      </w:pPr>
    </w:p>
    <w:p>
      <w:pPr>
        <w:pStyle w:val="2"/>
        <w:rPr>
          <w:rFonts w:hint="eastAsia" w:ascii="仿宋_GB2312" w:eastAsia="仿宋_GB2312"/>
          <w:spacing w:val="-10"/>
          <w:sz w:val="28"/>
          <w:szCs w:val="28"/>
        </w:rPr>
      </w:pPr>
    </w:p>
    <w:p>
      <w:pPr>
        <w:pStyle w:val="2"/>
        <w:rPr>
          <w:rFonts w:hint="eastAsia" w:ascii="仿宋_GB2312" w:eastAsia="仿宋_GB2312"/>
          <w:spacing w:val="-10"/>
          <w:sz w:val="28"/>
          <w:szCs w:val="28"/>
        </w:rPr>
      </w:pPr>
    </w:p>
    <w:p>
      <w:pPr>
        <w:pStyle w:val="2"/>
        <w:rPr>
          <w:rFonts w:hint="eastAsia" w:ascii="仿宋_GB2312" w:eastAsia="仿宋_GB2312"/>
          <w:spacing w:val="-10"/>
          <w:sz w:val="28"/>
          <w:szCs w:val="28"/>
        </w:rPr>
      </w:pPr>
    </w:p>
    <w:p>
      <w:pPr>
        <w:pStyle w:val="2"/>
        <w:rPr>
          <w:rFonts w:hint="eastAsia" w:ascii="仿宋_GB2312" w:eastAsia="仿宋_GB2312"/>
          <w:spacing w:val="-10"/>
          <w:sz w:val="28"/>
          <w:szCs w:val="28"/>
        </w:rPr>
      </w:pPr>
    </w:p>
    <w:p>
      <w:pPr>
        <w:pStyle w:val="2"/>
        <w:rPr>
          <w:rFonts w:hint="eastAsia" w:ascii="仿宋_GB2312" w:eastAsia="仿宋_GB2312"/>
          <w:spacing w:val="-10"/>
          <w:sz w:val="28"/>
          <w:szCs w:val="28"/>
        </w:rPr>
      </w:pPr>
    </w:p>
    <w:sectPr>
      <w:footerReference r:id="rId5" w:type="first"/>
      <w:footerReference r:id="rId3" w:type="default"/>
      <w:footerReference r:id="rId4" w:type="even"/>
      <w:pgSz w:w="11906" w:h="16838"/>
      <w:pgMar w:top="2835" w:right="1304" w:bottom="1758" w:left="141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wiss"/>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9</w:t>
    </w:r>
    <w:r>
      <w:rPr>
        <w:rFonts w:ascii="宋体" w:hAnsi="宋体"/>
        <w:kern w:val="0"/>
        <w:sz w:val="28"/>
        <w:szCs w:val="28"/>
      </w:rPr>
      <w:fldChar w:fldCharType="end"/>
    </w:r>
    <w:r>
      <w:rPr>
        <w:rFonts w:ascii="宋体" w:hAnsi="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w:t>
    </w:r>
    <w:r>
      <w:rPr>
        <w:rFonts w:ascii="宋体" w:hAnsi="宋体"/>
        <w:kern w:val="0"/>
        <w:sz w:val="28"/>
        <w:szCs w:val="28"/>
      </w:rPr>
      <w:fldChar w:fldCharType="end"/>
    </w:r>
    <w:r>
      <w:rPr>
        <w:rFonts w:ascii="宋体" w:hAnsi="宋体"/>
        <w:kern w:val="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w:t>
    </w:r>
    <w:r>
      <w:rPr>
        <w:rFonts w:ascii="宋体" w:hAnsi="宋体"/>
        <w:kern w:val="0"/>
        <w:sz w:val="28"/>
        <w:szCs w:val="28"/>
      </w:rPr>
      <w:fldChar w:fldCharType="end"/>
    </w:r>
    <w:r>
      <w:rPr>
        <w:rFonts w:ascii="宋体" w:hAnsi="宋体"/>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attachedTemplate r:id="rId1"/>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411"/>
    <w:rsid w:val="000012CF"/>
    <w:rsid w:val="000211FB"/>
    <w:rsid w:val="00023158"/>
    <w:rsid w:val="000252AA"/>
    <w:rsid w:val="0003209F"/>
    <w:rsid w:val="00065DA9"/>
    <w:rsid w:val="00073490"/>
    <w:rsid w:val="00081091"/>
    <w:rsid w:val="00087520"/>
    <w:rsid w:val="000A3FB2"/>
    <w:rsid w:val="000B4466"/>
    <w:rsid w:val="000D03A9"/>
    <w:rsid w:val="000D124E"/>
    <w:rsid w:val="000E12C8"/>
    <w:rsid w:val="000F0913"/>
    <w:rsid w:val="000F62AF"/>
    <w:rsid w:val="0013199E"/>
    <w:rsid w:val="00142D3E"/>
    <w:rsid w:val="001613AA"/>
    <w:rsid w:val="00162A2E"/>
    <w:rsid w:val="00171733"/>
    <w:rsid w:val="00180E0D"/>
    <w:rsid w:val="0018627F"/>
    <w:rsid w:val="001943BB"/>
    <w:rsid w:val="001B3B78"/>
    <w:rsid w:val="001B7203"/>
    <w:rsid w:val="001D6B3E"/>
    <w:rsid w:val="001E3D9C"/>
    <w:rsid w:val="00201301"/>
    <w:rsid w:val="00202F56"/>
    <w:rsid w:val="00214EB8"/>
    <w:rsid w:val="00230B2D"/>
    <w:rsid w:val="002313E1"/>
    <w:rsid w:val="00231BE3"/>
    <w:rsid w:val="00242BC0"/>
    <w:rsid w:val="002510B0"/>
    <w:rsid w:val="002604CF"/>
    <w:rsid w:val="002719C7"/>
    <w:rsid w:val="002775B9"/>
    <w:rsid w:val="00296072"/>
    <w:rsid w:val="00297F69"/>
    <w:rsid w:val="002B290E"/>
    <w:rsid w:val="002C56AA"/>
    <w:rsid w:val="002D26DA"/>
    <w:rsid w:val="0030062E"/>
    <w:rsid w:val="00300F27"/>
    <w:rsid w:val="003246D6"/>
    <w:rsid w:val="00331F5B"/>
    <w:rsid w:val="00340B0F"/>
    <w:rsid w:val="003416DA"/>
    <w:rsid w:val="00374103"/>
    <w:rsid w:val="00383CD2"/>
    <w:rsid w:val="00384010"/>
    <w:rsid w:val="003907BF"/>
    <w:rsid w:val="00391346"/>
    <w:rsid w:val="003A4670"/>
    <w:rsid w:val="003A7B49"/>
    <w:rsid w:val="003B23F7"/>
    <w:rsid w:val="003B5BC4"/>
    <w:rsid w:val="003B6357"/>
    <w:rsid w:val="003E7AF3"/>
    <w:rsid w:val="003F26FC"/>
    <w:rsid w:val="0040063F"/>
    <w:rsid w:val="004144B8"/>
    <w:rsid w:val="00421183"/>
    <w:rsid w:val="00425CCF"/>
    <w:rsid w:val="004270B8"/>
    <w:rsid w:val="00450AD4"/>
    <w:rsid w:val="00453A61"/>
    <w:rsid w:val="004648A7"/>
    <w:rsid w:val="00471105"/>
    <w:rsid w:val="00496D8E"/>
    <w:rsid w:val="004A199F"/>
    <w:rsid w:val="004A6E36"/>
    <w:rsid w:val="004B0737"/>
    <w:rsid w:val="004B1440"/>
    <w:rsid w:val="004C0D92"/>
    <w:rsid w:val="004C5478"/>
    <w:rsid w:val="004E2512"/>
    <w:rsid w:val="004E2EF9"/>
    <w:rsid w:val="004F19C6"/>
    <w:rsid w:val="004F4AE8"/>
    <w:rsid w:val="00500202"/>
    <w:rsid w:val="00500A5B"/>
    <w:rsid w:val="00502F95"/>
    <w:rsid w:val="00505813"/>
    <w:rsid w:val="00516309"/>
    <w:rsid w:val="00517A89"/>
    <w:rsid w:val="005328F3"/>
    <w:rsid w:val="00545606"/>
    <w:rsid w:val="005529D1"/>
    <w:rsid w:val="0057741A"/>
    <w:rsid w:val="00580D69"/>
    <w:rsid w:val="0058496E"/>
    <w:rsid w:val="005912E9"/>
    <w:rsid w:val="00593481"/>
    <w:rsid w:val="005A5AF1"/>
    <w:rsid w:val="005B6063"/>
    <w:rsid w:val="005C6D00"/>
    <w:rsid w:val="005D187B"/>
    <w:rsid w:val="005D7831"/>
    <w:rsid w:val="005E0E21"/>
    <w:rsid w:val="005E22CC"/>
    <w:rsid w:val="005E7FEC"/>
    <w:rsid w:val="005F6410"/>
    <w:rsid w:val="00607506"/>
    <w:rsid w:val="00610D7B"/>
    <w:rsid w:val="00615109"/>
    <w:rsid w:val="006163C3"/>
    <w:rsid w:val="00624730"/>
    <w:rsid w:val="006300D5"/>
    <w:rsid w:val="00636CB3"/>
    <w:rsid w:val="00642B5C"/>
    <w:rsid w:val="00646F22"/>
    <w:rsid w:val="006608E9"/>
    <w:rsid w:val="00686070"/>
    <w:rsid w:val="00695903"/>
    <w:rsid w:val="00697CF8"/>
    <w:rsid w:val="006A1988"/>
    <w:rsid w:val="006B04E4"/>
    <w:rsid w:val="006C0154"/>
    <w:rsid w:val="006C30DE"/>
    <w:rsid w:val="006D1A92"/>
    <w:rsid w:val="006E1BA1"/>
    <w:rsid w:val="006E3895"/>
    <w:rsid w:val="006F3986"/>
    <w:rsid w:val="006F65A0"/>
    <w:rsid w:val="006F7932"/>
    <w:rsid w:val="00702DB0"/>
    <w:rsid w:val="007137C6"/>
    <w:rsid w:val="0072370A"/>
    <w:rsid w:val="00723CBE"/>
    <w:rsid w:val="00756955"/>
    <w:rsid w:val="00772B17"/>
    <w:rsid w:val="007775CF"/>
    <w:rsid w:val="00780290"/>
    <w:rsid w:val="0079245C"/>
    <w:rsid w:val="007A0EB4"/>
    <w:rsid w:val="007B4BDB"/>
    <w:rsid w:val="007C0588"/>
    <w:rsid w:val="007C729C"/>
    <w:rsid w:val="007E4350"/>
    <w:rsid w:val="007F1B49"/>
    <w:rsid w:val="00814FF1"/>
    <w:rsid w:val="00834392"/>
    <w:rsid w:val="00842709"/>
    <w:rsid w:val="00857A05"/>
    <w:rsid w:val="008632EF"/>
    <w:rsid w:val="00875243"/>
    <w:rsid w:val="00896006"/>
    <w:rsid w:val="008970AB"/>
    <w:rsid w:val="008A0C3F"/>
    <w:rsid w:val="008A582B"/>
    <w:rsid w:val="008C39C9"/>
    <w:rsid w:val="008D0B3D"/>
    <w:rsid w:val="008D0E75"/>
    <w:rsid w:val="008D3561"/>
    <w:rsid w:val="008E3971"/>
    <w:rsid w:val="008E6768"/>
    <w:rsid w:val="008F0DAD"/>
    <w:rsid w:val="008F533D"/>
    <w:rsid w:val="008F7E54"/>
    <w:rsid w:val="009269CE"/>
    <w:rsid w:val="009336B3"/>
    <w:rsid w:val="00951A74"/>
    <w:rsid w:val="009616C2"/>
    <w:rsid w:val="00965A03"/>
    <w:rsid w:val="0097696E"/>
    <w:rsid w:val="009932ED"/>
    <w:rsid w:val="00996846"/>
    <w:rsid w:val="009B3054"/>
    <w:rsid w:val="009C13F6"/>
    <w:rsid w:val="009C7B53"/>
    <w:rsid w:val="009F3510"/>
    <w:rsid w:val="00A56256"/>
    <w:rsid w:val="00A65D96"/>
    <w:rsid w:val="00A80538"/>
    <w:rsid w:val="00A80CCC"/>
    <w:rsid w:val="00A865DE"/>
    <w:rsid w:val="00A96CD8"/>
    <w:rsid w:val="00AB10BA"/>
    <w:rsid w:val="00AB1E8B"/>
    <w:rsid w:val="00AB2235"/>
    <w:rsid w:val="00AB4918"/>
    <w:rsid w:val="00AC1166"/>
    <w:rsid w:val="00AF7F84"/>
    <w:rsid w:val="00B07B9B"/>
    <w:rsid w:val="00B1706D"/>
    <w:rsid w:val="00B30411"/>
    <w:rsid w:val="00B31919"/>
    <w:rsid w:val="00B33493"/>
    <w:rsid w:val="00B36B71"/>
    <w:rsid w:val="00B40EF7"/>
    <w:rsid w:val="00B5043E"/>
    <w:rsid w:val="00B54905"/>
    <w:rsid w:val="00B55C1C"/>
    <w:rsid w:val="00B67A6E"/>
    <w:rsid w:val="00B827E6"/>
    <w:rsid w:val="00B9756A"/>
    <w:rsid w:val="00BA02A2"/>
    <w:rsid w:val="00BC2FE4"/>
    <w:rsid w:val="00BC771E"/>
    <w:rsid w:val="00BC7CEE"/>
    <w:rsid w:val="00BE663E"/>
    <w:rsid w:val="00BF6B41"/>
    <w:rsid w:val="00C07683"/>
    <w:rsid w:val="00C17A62"/>
    <w:rsid w:val="00C356D0"/>
    <w:rsid w:val="00C43CE6"/>
    <w:rsid w:val="00C45126"/>
    <w:rsid w:val="00C45B3E"/>
    <w:rsid w:val="00C53160"/>
    <w:rsid w:val="00C60AD6"/>
    <w:rsid w:val="00C614DB"/>
    <w:rsid w:val="00C7689F"/>
    <w:rsid w:val="00C81DC2"/>
    <w:rsid w:val="00C959F0"/>
    <w:rsid w:val="00CA405A"/>
    <w:rsid w:val="00CC29B8"/>
    <w:rsid w:val="00CC39C3"/>
    <w:rsid w:val="00CE5577"/>
    <w:rsid w:val="00CE76D1"/>
    <w:rsid w:val="00D03A11"/>
    <w:rsid w:val="00D05875"/>
    <w:rsid w:val="00D06680"/>
    <w:rsid w:val="00D07B1E"/>
    <w:rsid w:val="00D35227"/>
    <w:rsid w:val="00D520B5"/>
    <w:rsid w:val="00D70016"/>
    <w:rsid w:val="00D77418"/>
    <w:rsid w:val="00D81FF3"/>
    <w:rsid w:val="00D87D22"/>
    <w:rsid w:val="00D903C2"/>
    <w:rsid w:val="00D91FFE"/>
    <w:rsid w:val="00D93E36"/>
    <w:rsid w:val="00DA57C9"/>
    <w:rsid w:val="00DB0790"/>
    <w:rsid w:val="00DC16A5"/>
    <w:rsid w:val="00DC16AC"/>
    <w:rsid w:val="00DC3609"/>
    <w:rsid w:val="00DD5EF8"/>
    <w:rsid w:val="00DE22CA"/>
    <w:rsid w:val="00DF3982"/>
    <w:rsid w:val="00DF69F4"/>
    <w:rsid w:val="00E01EB0"/>
    <w:rsid w:val="00E10243"/>
    <w:rsid w:val="00E11B65"/>
    <w:rsid w:val="00E13BBA"/>
    <w:rsid w:val="00E15595"/>
    <w:rsid w:val="00E2247B"/>
    <w:rsid w:val="00E23856"/>
    <w:rsid w:val="00E312BA"/>
    <w:rsid w:val="00E32C80"/>
    <w:rsid w:val="00E33F3B"/>
    <w:rsid w:val="00E432A3"/>
    <w:rsid w:val="00E45982"/>
    <w:rsid w:val="00E509B9"/>
    <w:rsid w:val="00E51A23"/>
    <w:rsid w:val="00E55BDE"/>
    <w:rsid w:val="00E77ECA"/>
    <w:rsid w:val="00E842B1"/>
    <w:rsid w:val="00EA1DAD"/>
    <w:rsid w:val="00EB1B94"/>
    <w:rsid w:val="00EB373D"/>
    <w:rsid w:val="00EB458F"/>
    <w:rsid w:val="00ED2244"/>
    <w:rsid w:val="00ED6A21"/>
    <w:rsid w:val="00ED7A2D"/>
    <w:rsid w:val="00EE5765"/>
    <w:rsid w:val="00EF349C"/>
    <w:rsid w:val="00F01F95"/>
    <w:rsid w:val="00F13A7B"/>
    <w:rsid w:val="00F20204"/>
    <w:rsid w:val="00F33EF6"/>
    <w:rsid w:val="00F41BF4"/>
    <w:rsid w:val="00F6012B"/>
    <w:rsid w:val="00F66424"/>
    <w:rsid w:val="00F70BEE"/>
    <w:rsid w:val="00F73B0D"/>
    <w:rsid w:val="00F7455A"/>
    <w:rsid w:val="00F93C78"/>
    <w:rsid w:val="00FA720B"/>
    <w:rsid w:val="00FA7A84"/>
    <w:rsid w:val="00FB4276"/>
    <w:rsid w:val="00FB6E7E"/>
    <w:rsid w:val="00FC0FC6"/>
    <w:rsid w:val="00FC6556"/>
    <w:rsid w:val="00FE055F"/>
    <w:rsid w:val="00FE070A"/>
    <w:rsid w:val="00FE1181"/>
    <w:rsid w:val="00FE2A1C"/>
    <w:rsid w:val="00FF1A3F"/>
    <w:rsid w:val="015F2B86"/>
    <w:rsid w:val="027C46A7"/>
    <w:rsid w:val="02C1020F"/>
    <w:rsid w:val="02D970B7"/>
    <w:rsid w:val="063C03E1"/>
    <w:rsid w:val="070E3B73"/>
    <w:rsid w:val="07563242"/>
    <w:rsid w:val="08FA3260"/>
    <w:rsid w:val="0D9D3367"/>
    <w:rsid w:val="0EE40EE3"/>
    <w:rsid w:val="10E67672"/>
    <w:rsid w:val="1377066E"/>
    <w:rsid w:val="139555A5"/>
    <w:rsid w:val="157B7DD9"/>
    <w:rsid w:val="15A33976"/>
    <w:rsid w:val="16B53FED"/>
    <w:rsid w:val="17970763"/>
    <w:rsid w:val="17A21829"/>
    <w:rsid w:val="184E253A"/>
    <w:rsid w:val="19FF4465"/>
    <w:rsid w:val="1D6C096E"/>
    <w:rsid w:val="1D990BA1"/>
    <w:rsid w:val="1EC969D6"/>
    <w:rsid w:val="1EE03931"/>
    <w:rsid w:val="232D1B4B"/>
    <w:rsid w:val="288F06D2"/>
    <w:rsid w:val="2BEA434A"/>
    <w:rsid w:val="2C4E7E45"/>
    <w:rsid w:val="2E762DD6"/>
    <w:rsid w:val="2F682A78"/>
    <w:rsid w:val="301B6F89"/>
    <w:rsid w:val="30954703"/>
    <w:rsid w:val="335F3777"/>
    <w:rsid w:val="33917DF5"/>
    <w:rsid w:val="34772266"/>
    <w:rsid w:val="36181716"/>
    <w:rsid w:val="386722C9"/>
    <w:rsid w:val="38714F55"/>
    <w:rsid w:val="38EB0C0D"/>
    <w:rsid w:val="3AC17D20"/>
    <w:rsid w:val="3BA02062"/>
    <w:rsid w:val="3BA548A0"/>
    <w:rsid w:val="3C416328"/>
    <w:rsid w:val="3F2C70FE"/>
    <w:rsid w:val="3F6F6D01"/>
    <w:rsid w:val="40EB1758"/>
    <w:rsid w:val="40FF732B"/>
    <w:rsid w:val="42CF76E9"/>
    <w:rsid w:val="437E2B1F"/>
    <w:rsid w:val="458F30EA"/>
    <w:rsid w:val="45AA6D09"/>
    <w:rsid w:val="487F13DE"/>
    <w:rsid w:val="499450DD"/>
    <w:rsid w:val="49A062BE"/>
    <w:rsid w:val="4A775D4C"/>
    <w:rsid w:val="4C95026E"/>
    <w:rsid w:val="4E8B73D5"/>
    <w:rsid w:val="4F826249"/>
    <w:rsid w:val="51084DFE"/>
    <w:rsid w:val="514F474D"/>
    <w:rsid w:val="51C8533A"/>
    <w:rsid w:val="528F4D5D"/>
    <w:rsid w:val="53507945"/>
    <w:rsid w:val="55752BC3"/>
    <w:rsid w:val="55F67FBE"/>
    <w:rsid w:val="56594AEF"/>
    <w:rsid w:val="57096590"/>
    <w:rsid w:val="5AD1525C"/>
    <w:rsid w:val="5CFC2F9F"/>
    <w:rsid w:val="5D757E80"/>
    <w:rsid w:val="5D8A6CC1"/>
    <w:rsid w:val="5E900C64"/>
    <w:rsid w:val="5EC171AE"/>
    <w:rsid w:val="60B72204"/>
    <w:rsid w:val="62E05A1C"/>
    <w:rsid w:val="63761E02"/>
    <w:rsid w:val="63815BF4"/>
    <w:rsid w:val="643E5BC1"/>
    <w:rsid w:val="64535CA9"/>
    <w:rsid w:val="64C82B56"/>
    <w:rsid w:val="64D72DC9"/>
    <w:rsid w:val="64DC5C43"/>
    <w:rsid w:val="66610B66"/>
    <w:rsid w:val="66613478"/>
    <w:rsid w:val="66BF7A99"/>
    <w:rsid w:val="66FE5A7A"/>
    <w:rsid w:val="670A5720"/>
    <w:rsid w:val="677C0429"/>
    <w:rsid w:val="67996786"/>
    <w:rsid w:val="692242C6"/>
    <w:rsid w:val="69795BAC"/>
    <w:rsid w:val="69996FFD"/>
    <w:rsid w:val="6D1B76B2"/>
    <w:rsid w:val="6F1A25D7"/>
    <w:rsid w:val="6F463385"/>
    <w:rsid w:val="708E478A"/>
    <w:rsid w:val="71660873"/>
    <w:rsid w:val="73207495"/>
    <w:rsid w:val="75882256"/>
    <w:rsid w:val="76024638"/>
    <w:rsid w:val="772B7037"/>
    <w:rsid w:val="78506FB6"/>
    <w:rsid w:val="78AF2B1C"/>
    <w:rsid w:val="79ED4234"/>
    <w:rsid w:val="7E0B2F4A"/>
    <w:rsid w:val="7E2E442B"/>
    <w:rsid w:val="7F5A6BF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小标宋简体" w:hAnsi="Calibri" w:eastAsia="方正小标宋简体" w:cs="方正小标宋简体"/>
      <w:color w:val="000000"/>
      <w:sz w:val="24"/>
      <w:szCs w:val="24"/>
      <w:lang w:val="en-US" w:eastAsia="zh-CN" w:bidi="ar-SA"/>
    </w:rPr>
  </w:style>
  <w:style w:type="paragraph" w:styleId="3">
    <w:name w:val="Document Map"/>
    <w:basedOn w:val="1"/>
    <w:link w:val="14"/>
    <w:semiHidden/>
    <w:qFormat/>
    <w:uiPriority w:val="99"/>
    <w:pPr>
      <w:shd w:val="clear" w:color="auto" w:fill="000080"/>
    </w:pPr>
  </w:style>
  <w:style w:type="paragraph" w:styleId="4">
    <w:name w:val="Date"/>
    <w:basedOn w:val="1"/>
    <w:next w:val="1"/>
    <w:link w:val="11"/>
    <w:qFormat/>
    <w:uiPriority w:val="99"/>
    <w:pPr>
      <w:ind w:left="100" w:leftChars="2500"/>
    </w:p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99"/>
    <w:rPr>
      <w:rFonts w:cs="Times New Roman"/>
      <w:color w:val="0000FF"/>
      <w:u w:val="single"/>
    </w:rPr>
  </w:style>
  <w:style w:type="character" w:customStyle="1" w:styleId="11">
    <w:name w:val="日期 Char"/>
    <w:basedOn w:val="9"/>
    <w:link w:val="4"/>
    <w:semiHidden/>
    <w:qFormat/>
    <w:locked/>
    <w:uiPriority w:val="99"/>
    <w:rPr>
      <w:rFonts w:cs="Times New Roman"/>
      <w:sz w:val="24"/>
      <w:szCs w:val="24"/>
    </w:rPr>
  </w:style>
  <w:style w:type="paragraph" w:customStyle="1" w:styleId="12">
    <w:name w:val="p0"/>
    <w:basedOn w:val="1"/>
    <w:qFormat/>
    <w:uiPriority w:val="99"/>
    <w:pPr>
      <w:widowControl/>
    </w:pPr>
    <w:rPr>
      <w:kern w:val="0"/>
      <w:szCs w:val="21"/>
    </w:rPr>
  </w:style>
  <w:style w:type="character" w:customStyle="1" w:styleId="13">
    <w:name w:val="页脚 Char"/>
    <w:basedOn w:val="9"/>
    <w:link w:val="5"/>
    <w:semiHidden/>
    <w:qFormat/>
    <w:locked/>
    <w:uiPriority w:val="99"/>
    <w:rPr>
      <w:rFonts w:cs="Times New Roman"/>
      <w:sz w:val="18"/>
      <w:szCs w:val="18"/>
    </w:rPr>
  </w:style>
  <w:style w:type="character" w:customStyle="1" w:styleId="14">
    <w:name w:val="文档结构图 Char"/>
    <w:basedOn w:val="9"/>
    <w:link w:val="3"/>
    <w:semiHidden/>
    <w:qFormat/>
    <w:locked/>
    <w:uiPriority w:val="99"/>
    <w:rPr>
      <w:rFonts w:cs="Times New Roman"/>
      <w:sz w:val="2"/>
    </w:rPr>
  </w:style>
  <w:style w:type="character" w:customStyle="1" w:styleId="15">
    <w:name w:val="页眉 Char"/>
    <w:basedOn w:val="9"/>
    <w:link w:val="6"/>
    <w:semiHidden/>
    <w:qFormat/>
    <w:locked/>
    <w:uiPriority w:val="99"/>
    <w:rPr>
      <w:rFonts w:cs="Times New Roman"/>
      <w:sz w:val="18"/>
      <w:szCs w:val="18"/>
    </w:rPr>
  </w:style>
  <w:style w:type="paragraph" w:customStyle="1"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1457;&#25991;\&#32418;&#22836;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红头1</Template>
  <Company>MC SYSTEM</Company>
  <Pages>2</Pages>
  <Words>103</Words>
  <Characters>588</Characters>
  <Lines>4</Lines>
  <Paragraphs>1</Paragraphs>
  <TotalTime>31</TotalTime>
  <ScaleCrop>false</ScaleCrop>
  <LinksUpToDate>false</LinksUpToDate>
  <CharactersWithSpaces>690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2019-08-09T03:29:00Z</dcterms:created>
  <dc:creator>MC SYSTEM</dc:creator>
  <cp:lastModifiedBy>拂晓</cp:lastModifiedBy>
  <cp:lastPrinted>2020-03-17T01:48:00Z</cp:lastPrinted>
  <dcterms:modified xsi:type="dcterms:W3CDTF">2020-07-09T01:31:34Z</dcterms:modified>
  <dc:title>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